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881" w14:textId="68D39817" w:rsidR="00A24F77" w:rsidRDefault="00A24F77" w:rsidP="00A24F77">
      <w:pPr>
        <w:jc w:val="right"/>
        <w:rPr>
          <w:rFonts w:ascii="Garamond" w:hAnsi="Garamond"/>
          <w:b/>
          <w:bCs/>
          <w:sz w:val="48"/>
          <w:szCs w:val="48"/>
        </w:rPr>
      </w:pPr>
    </w:p>
    <w:p w14:paraId="5DE76C46" w14:textId="5F10B327" w:rsidR="00A24F77" w:rsidRDefault="00A24F77" w:rsidP="00A24F77">
      <w:pPr>
        <w:jc w:val="right"/>
        <w:rPr>
          <w:rFonts w:ascii="Garamond" w:hAnsi="Garamond"/>
          <w:b/>
          <w:bCs/>
          <w:sz w:val="48"/>
          <w:szCs w:val="48"/>
        </w:rPr>
      </w:pPr>
    </w:p>
    <w:p w14:paraId="15F96C91" w14:textId="50F78A56" w:rsidR="00A24F77" w:rsidRDefault="00A24F77" w:rsidP="00A24F77">
      <w:pPr>
        <w:jc w:val="right"/>
        <w:rPr>
          <w:rFonts w:ascii="Garamond" w:hAnsi="Garamond"/>
          <w:b/>
          <w:bCs/>
          <w:sz w:val="48"/>
          <w:szCs w:val="48"/>
        </w:rPr>
      </w:pPr>
    </w:p>
    <w:p w14:paraId="5FE5AF5C" w14:textId="36CEDE25" w:rsidR="00A24F77" w:rsidRDefault="00CB0C15" w:rsidP="00A24F77">
      <w:pPr>
        <w:jc w:val="right"/>
        <w:rPr>
          <w:rFonts w:ascii="Garamond" w:hAnsi="Garamond"/>
          <w:b/>
          <w:bCs/>
          <w:sz w:val="48"/>
          <w:szCs w:val="48"/>
        </w:rPr>
      </w:pPr>
      <w:r w:rsidRPr="00A24F77">
        <w:rPr>
          <w:rFonts w:ascii="Garamond" w:hAnsi="Garamond"/>
          <w:b/>
          <w:bCs/>
          <w:sz w:val="48"/>
          <w:szCs w:val="48"/>
        </w:rPr>
        <w:t>Concertprogramma</w:t>
      </w:r>
    </w:p>
    <w:p w14:paraId="30370E12" w14:textId="482CD621" w:rsidR="00E952A5" w:rsidRDefault="000557A5" w:rsidP="00A24F77">
      <w:pPr>
        <w:jc w:val="right"/>
        <w:rPr>
          <w:rFonts w:ascii="Garamond" w:hAnsi="Garamond"/>
          <w:b/>
          <w:bCs/>
          <w:sz w:val="48"/>
          <w:szCs w:val="48"/>
        </w:rPr>
      </w:pPr>
      <w:r>
        <w:rPr>
          <w:rFonts w:ascii="Garamond" w:hAnsi="Garamond"/>
          <w:b/>
          <w:bCs/>
          <w:sz w:val="48"/>
          <w:szCs w:val="48"/>
        </w:rPr>
        <w:t>Anne Kroeze</w:t>
      </w:r>
    </w:p>
    <w:p w14:paraId="2DFCF8BC" w14:textId="187EA218" w:rsidR="00E952A5" w:rsidRPr="00A24F77" w:rsidRDefault="00754132" w:rsidP="00A24F77">
      <w:pPr>
        <w:jc w:val="right"/>
        <w:rPr>
          <w:rFonts w:ascii="Garamond" w:hAnsi="Garamond"/>
          <w:b/>
          <w:bCs/>
          <w:sz w:val="48"/>
          <w:szCs w:val="48"/>
        </w:rPr>
      </w:pPr>
      <w:r>
        <w:rPr>
          <w:noProof/>
        </w:rPr>
        <w:drawing>
          <wp:anchor distT="0" distB="0" distL="114300" distR="114300" simplePos="0" relativeHeight="251661312" behindDoc="0" locked="0" layoutInCell="1" allowOverlap="1" wp14:anchorId="3E0293C8" wp14:editId="4D1D303C">
            <wp:simplePos x="0" y="0"/>
            <wp:positionH relativeFrom="page">
              <wp:align>left</wp:align>
            </wp:positionH>
            <wp:positionV relativeFrom="page">
              <wp:posOffset>3286125</wp:posOffset>
            </wp:positionV>
            <wp:extent cx="2665244" cy="6683375"/>
            <wp:effectExtent l="0" t="0" r="1905"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665244" cy="6683375"/>
                    </a:xfrm>
                    <a:prstGeom prst="rect">
                      <a:avLst/>
                    </a:prstGeom>
                  </pic:spPr>
                </pic:pic>
              </a:graphicData>
            </a:graphic>
            <wp14:sizeRelH relativeFrom="margin">
              <wp14:pctWidth>0</wp14:pctWidth>
            </wp14:sizeRelH>
            <wp14:sizeRelV relativeFrom="margin">
              <wp14:pctHeight>0</wp14:pctHeight>
            </wp14:sizeRelV>
          </wp:anchor>
        </w:drawing>
      </w:r>
    </w:p>
    <w:p w14:paraId="29B89012" w14:textId="4B7ED006" w:rsidR="000557A5" w:rsidRDefault="008C05CD" w:rsidP="00A24F77">
      <w:pPr>
        <w:jc w:val="right"/>
        <w:rPr>
          <w:rFonts w:ascii="Garamond" w:hAnsi="Garamond"/>
          <w:b/>
          <w:bCs/>
          <w:sz w:val="48"/>
          <w:szCs w:val="48"/>
        </w:rPr>
      </w:pPr>
      <w:r>
        <w:rPr>
          <w:rFonts w:ascii="Garamond" w:hAnsi="Garamond"/>
          <w:b/>
          <w:bCs/>
          <w:sz w:val="48"/>
          <w:szCs w:val="48"/>
        </w:rPr>
        <w:t>z</w:t>
      </w:r>
      <w:r w:rsidR="000557A5">
        <w:rPr>
          <w:rFonts w:ascii="Garamond" w:hAnsi="Garamond"/>
          <w:b/>
          <w:bCs/>
          <w:sz w:val="48"/>
          <w:szCs w:val="48"/>
        </w:rPr>
        <w:t xml:space="preserve">aterdag </w:t>
      </w:r>
      <w:r w:rsidR="000776F8">
        <w:rPr>
          <w:rFonts w:ascii="Garamond" w:hAnsi="Garamond"/>
          <w:b/>
          <w:bCs/>
          <w:sz w:val="48"/>
          <w:szCs w:val="48"/>
        </w:rPr>
        <w:t>14</w:t>
      </w:r>
      <w:r w:rsidR="00CB0C15" w:rsidRPr="00A24F77">
        <w:rPr>
          <w:rFonts w:ascii="Garamond" w:hAnsi="Garamond"/>
          <w:b/>
          <w:bCs/>
          <w:sz w:val="48"/>
          <w:szCs w:val="48"/>
        </w:rPr>
        <w:t xml:space="preserve"> augustus 202</w:t>
      </w:r>
      <w:r w:rsidR="00EE6BC5">
        <w:rPr>
          <w:rFonts w:ascii="Garamond" w:hAnsi="Garamond"/>
          <w:b/>
          <w:bCs/>
          <w:sz w:val="48"/>
          <w:szCs w:val="48"/>
        </w:rPr>
        <w:t>2</w:t>
      </w:r>
    </w:p>
    <w:p w14:paraId="31F0705A" w14:textId="77777777" w:rsidR="000557A5" w:rsidRDefault="000557A5" w:rsidP="00A24F77">
      <w:pPr>
        <w:jc w:val="right"/>
        <w:rPr>
          <w:rFonts w:ascii="Garamond" w:hAnsi="Garamond"/>
          <w:b/>
          <w:bCs/>
          <w:sz w:val="48"/>
          <w:szCs w:val="48"/>
        </w:rPr>
      </w:pPr>
    </w:p>
    <w:p w14:paraId="46382B20" w14:textId="70130003" w:rsidR="008E0194" w:rsidRDefault="00CB0C15" w:rsidP="00A24F77">
      <w:pPr>
        <w:jc w:val="right"/>
        <w:rPr>
          <w:rFonts w:ascii="Garamond" w:hAnsi="Garamond"/>
          <w:b/>
          <w:bCs/>
          <w:sz w:val="48"/>
          <w:szCs w:val="48"/>
        </w:rPr>
      </w:pPr>
      <w:r w:rsidRPr="00A24F77">
        <w:rPr>
          <w:rFonts w:ascii="Garamond" w:hAnsi="Garamond"/>
          <w:b/>
          <w:bCs/>
          <w:sz w:val="48"/>
          <w:szCs w:val="48"/>
        </w:rPr>
        <w:t xml:space="preserve"> 16.00 ~17.00 uur</w:t>
      </w:r>
    </w:p>
    <w:p w14:paraId="19127D88" w14:textId="77777777" w:rsidR="008E0194" w:rsidRDefault="008E0194">
      <w:pPr>
        <w:rPr>
          <w:rFonts w:ascii="Garamond" w:hAnsi="Garamond"/>
          <w:b/>
          <w:bCs/>
          <w:sz w:val="48"/>
          <w:szCs w:val="48"/>
        </w:rPr>
      </w:pPr>
      <w:r>
        <w:rPr>
          <w:rFonts w:ascii="Garamond" w:hAnsi="Garamond"/>
          <w:b/>
          <w:bCs/>
          <w:sz w:val="48"/>
          <w:szCs w:val="48"/>
        </w:rPr>
        <w:br w:type="page"/>
      </w:r>
    </w:p>
    <w:p w14:paraId="7B889C14" w14:textId="77777777" w:rsidR="008E0194" w:rsidRDefault="008E0194" w:rsidP="008E0194"/>
    <w:p w14:paraId="42D8AF11" w14:textId="40B00F15" w:rsidR="008E0194" w:rsidRDefault="000557A5" w:rsidP="008E0194">
      <w:pPr>
        <w:jc w:val="center"/>
      </w:pPr>
      <w:r>
        <w:rPr>
          <w:noProof/>
        </w:rPr>
        <w:drawing>
          <wp:inline distT="0" distB="0" distL="0" distR="0" wp14:anchorId="3D3F7D8F" wp14:editId="7540D84D">
            <wp:extent cx="4286250" cy="5715137"/>
            <wp:effectExtent l="0" t="0" r="0" b="0"/>
            <wp:docPr id="1" name="Afbeelding 1" descr="Afbeelding met tekst, muziek, elektrisch orgel, or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muziek, elektrisch orgel, org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4293524" cy="5724835"/>
                    </a:xfrm>
                    <a:prstGeom prst="rect">
                      <a:avLst/>
                    </a:prstGeom>
                  </pic:spPr>
                </pic:pic>
              </a:graphicData>
            </a:graphic>
          </wp:inline>
        </w:drawing>
      </w:r>
    </w:p>
    <w:p w14:paraId="2B8E301E" w14:textId="77777777" w:rsidR="000557A5" w:rsidRDefault="000557A5" w:rsidP="00312F48">
      <w:pPr>
        <w:rPr>
          <w:rFonts w:ascii="Garamond" w:hAnsi="Garamond" w:cs="Times New Roman"/>
          <w:b/>
          <w:bCs/>
          <w:color w:val="4472C4" w:themeColor="accent1"/>
          <w:sz w:val="32"/>
          <w:szCs w:val="32"/>
        </w:rPr>
      </w:pPr>
    </w:p>
    <w:p w14:paraId="14FC74BC" w14:textId="7E7930F5" w:rsidR="000557A5" w:rsidRPr="00067A30" w:rsidRDefault="000557A5" w:rsidP="000557A5">
      <w:pPr>
        <w:spacing w:line="276" w:lineRule="auto"/>
        <w:rPr>
          <w:sz w:val="28"/>
          <w:szCs w:val="28"/>
        </w:rPr>
      </w:pPr>
      <w:r w:rsidRPr="00067A30">
        <w:rPr>
          <w:b/>
          <w:bCs/>
          <w:color w:val="0070C0"/>
          <w:sz w:val="28"/>
          <w:szCs w:val="28"/>
        </w:rPr>
        <w:t>Anne Kroeze</w:t>
      </w:r>
      <w:r w:rsidRPr="00067A30">
        <w:rPr>
          <w:b/>
          <w:color w:val="0070C0"/>
          <w:sz w:val="28"/>
          <w:szCs w:val="28"/>
        </w:rPr>
        <w:t xml:space="preserve"> </w:t>
      </w:r>
      <w:r w:rsidRPr="00067A30">
        <w:rPr>
          <w:sz w:val="28"/>
          <w:szCs w:val="28"/>
        </w:rPr>
        <w:t>studeerde orgel en kerkmuziek aan het conservatorium te Zwolle bij Harm Jansen. Piano bijvak studeerde hij aan het conservatorium te Utrecht bij Jaap Zwart.</w:t>
      </w:r>
      <w:r w:rsidR="00067A30" w:rsidRPr="00067A30">
        <w:rPr>
          <w:sz w:val="28"/>
          <w:szCs w:val="28"/>
        </w:rPr>
        <w:t xml:space="preserve"> </w:t>
      </w:r>
      <w:r w:rsidRPr="00067A30">
        <w:rPr>
          <w:sz w:val="28"/>
          <w:szCs w:val="28"/>
        </w:rPr>
        <w:t>Aan de Nederlandse Beiaardschool te Amersfoort waren zijn docenten Arie Abbenes en Bernard Winsemius.</w:t>
      </w:r>
      <w:r w:rsidR="00067A30" w:rsidRPr="00067A30">
        <w:rPr>
          <w:sz w:val="28"/>
          <w:szCs w:val="28"/>
        </w:rPr>
        <w:t xml:space="preserve"> </w:t>
      </w:r>
      <w:r w:rsidRPr="00067A30">
        <w:rPr>
          <w:sz w:val="28"/>
          <w:szCs w:val="28"/>
        </w:rPr>
        <w:t xml:space="preserve">Hij won prijzen bij verschillende beiaardconcoursen. Eerste prijswinnaar was hij van de “International Carillon Competition” te Springfield, Illinois in de Verenigde Staten in juli 2000.  In September 2001 won hij de eerste prijs van het Internationaal Beiaardconcours te Winterswijk. </w:t>
      </w:r>
    </w:p>
    <w:p w14:paraId="72EA09BC" w14:textId="7080A99F" w:rsidR="000557A5" w:rsidRPr="00067A30" w:rsidRDefault="000557A5" w:rsidP="000557A5">
      <w:pPr>
        <w:spacing w:line="276" w:lineRule="auto"/>
        <w:rPr>
          <w:sz w:val="28"/>
          <w:szCs w:val="28"/>
        </w:rPr>
      </w:pPr>
      <w:r w:rsidRPr="00067A30">
        <w:rPr>
          <w:sz w:val="28"/>
          <w:szCs w:val="28"/>
        </w:rPr>
        <w:t>Concerten werden en worden gegeven in Nederland, Amerika, Canada, Ierland, Duitsland, Noorwegen en Portugal.</w:t>
      </w:r>
      <w:r w:rsidR="00067A30" w:rsidRPr="00067A30">
        <w:rPr>
          <w:sz w:val="28"/>
          <w:szCs w:val="28"/>
        </w:rPr>
        <w:t xml:space="preserve"> </w:t>
      </w:r>
      <w:r w:rsidRPr="00067A30">
        <w:rPr>
          <w:sz w:val="28"/>
          <w:szCs w:val="28"/>
        </w:rPr>
        <w:t>Anne Kroeze is stadsbeiaardier te Emmeloord.</w:t>
      </w:r>
    </w:p>
    <w:p w14:paraId="4ECF4F93" w14:textId="53448060" w:rsidR="000557A5" w:rsidRPr="00067A30" w:rsidRDefault="000557A5" w:rsidP="000557A5">
      <w:pPr>
        <w:spacing w:line="276" w:lineRule="auto"/>
        <w:rPr>
          <w:sz w:val="28"/>
          <w:szCs w:val="28"/>
        </w:rPr>
      </w:pPr>
      <w:r w:rsidRPr="00067A30">
        <w:rPr>
          <w:sz w:val="28"/>
          <w:szCs w:val="28"/>
        </w:rPr>
        <w:t xml:space="preserve">Als organist is hij verbonden aan onder anderen de Grote Kerk te Vollenhove. </w:t>
      </w:r>
      <w:r w:rsidR="00067A30" w:rsidRPr="00067A30">
        <w:rPr>
          <w:sz w:val="28"/>
          <w:szCs w:val="28"/>
        </w:rPr>
        <w:t xml:space="preserve"> </w:t>
      </w:r>
      <w:r w:rsidRPr="00067A30">
        <w:rPr>
          <w:sz w:val="28"/>
          <w:szCs w:val="28"/>
        </w:rPr>
        <w:t>Tevens is hij actief als koorbegeleider.</w:t>
      </w:r>
    </w:p>
    <w:p w14:paraId="562B0BC9" w14:textId="109D1E53" w:rsidR="00312F48" w:rsidRDefault="00312F48">
      <w:pPr>
        <w:rPr>
          <w:rFonts w:ascii="Garamond" w:hAnsi="Garamond" w:cs="Times New Roman"/>
          <w:sz w:val="32"/>
          <w:szCs w:val="32"/>
        </w:rPr>
      </w:pPr>
      <w:r>
        <w:rPr>
          <w:rFonts w:ascii="Garamond" w:hAnsi="Garamond" w:cs="Times New Roman"/>
          <w:sz w:val="32"/>
          <w:szCs w:val="32"/>
        </w:rPr>
        <w:br w:type="page"/>
      </w:r>
    </w:p>
    <w:p w14:paraId="665DA2CE" w14:textId="77777777" w:rsidR="00BA7F47" w:rsidRDefault="00BA7F47" w:rsidP="00BA7F47">
      <w:pPr>
        <w:spacing w:after="0"/>
        <w:rPr>
          <w:rFonts w:ascii="Garamond" w:hAnsi="Garamond" w:cs="Times New Roman"/>
          <w:sz w:val="28"/>
          <w:szCs w:val="28"/>
          <w:lang w:val="en-US"/>
        </w:rPr>
      </w:pPr>
    </w:p>
    <w:p w14:paraId="589BA44F" w14:textId="77777777" w:rsidR="00BA7F47" w:rsidRDefault="00BA7F47" w:rsidP="00BA7F47">
      <w:pPr>
        <w:spacing w:after="0"/>
        <w:rPr>
          <w:rFonts w:ascii="Garamond" w:hAnsi="Garamond" w:cs="Times New Roman"/>
          <w:sz w:val="28"/>
          <w:szCs w:val="28"/>
          <w:lang w:val="en-US"/>
        </w:rPr>
      </w:pPr>
    </w:p>
    <w:p w14:paraId="38302176" w14:textId="77777777" w:rsidR="00067A30" w:rsidRDefault="00067A30" w:rsidP="00067A30">
      <w:pPr>
        <w:rPr>
          <w:sz w:val="28"/>
          <w:szCs w:val="28"/>
          <w:lang w:val="en-US"/>
        </w:rPr>
      </w:pPr>
      <w:r w:rsidRPr="00067A30">
        <w:rPr>
          <w:b/>
          <w:bCs/>
          <w:color w:val="0070C0"/>
          <w:sz w:val="28"/>
          <w:szCs w:val="28"/>
          <w:lang w:val="en-US"/>
        </w:rPr>
        <w:t>1. Ouvertüre nr. 3 voor orkest</w:t>
      </w:r>
      <w:r w:rsidRPr="00067A30">
        <w:rPr>
          <w:color w:val="0070C0"/>
          <w:sz w:val="28"/>
          <w:szCs w:val="28"/>
          <w:lang w:val="en-US"/>
        </w:rPr>
        <w:t xml:space="preserve">   </w:t>
      </w:r>
      <w:r>
        <w:rPr>
          <w:sz w:val="28"/>
          <w:szCs w:val="28"/>
          <w:lang w:val="en-US"/>
        </w:rPr>
        <w:t>BWV 1068</w:t>
      </w:r>
      <w:r>
        <w:rPr>
          <w:sz w:val="28"/>
          <w:szCs w:val="28"/>
          <w:lang w:val="en-US"/>
        </w:rPr>
        <w:tab/>
      </w:r>
      <w:r>
        <w:rPr>
          <w:sz w:val="28"/>
          <w:szCs w:val="28"/>
          <w:lang w:val="en-US"/>
        </w:rPr>
        <w:tab/>
        <w:t>Johann Sebastian Bach</w:t>
      </w:r>
    </w:p>
    <w:p w14:paraId="29806EA2" w14:textId="77777777" w:rsidR="00067A30" w:rsidRDefault="00067A30" w:rsidP="00067A30">
      <w:pPr>
        <w:rPr>
          <w:sz w:val="28"/>
          <w:szCs w:val="28"/>
          <w:lang w:val="en-US"/>
        </w:rPr>
      </w:pPr>
      <w:r>
        <w:rPr>
          <w:sz w:val="28"/>
          <w:szCs w:val="28"/>
          <w:lang w:val="en-US"/>
        </w:rPr>
        <w:t xml:space="preserve">    -Air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(1685-1750)</w:t>
      </w:r>
    </w:p>
    <w:p w14:paraId="3F210143" w14:textId="77777777" w:rsidR="00067A30" w:rsidRDefault="00067A30" w:rsidP="00067A30">
      <w:pPr>
        <w:rPr>
          <w:sz w:val="28"/>
          <w:szCs w:val="28"/>
          <w:lang w:val="en-US"/>
        </w:rPr>
      </w:pPr>
      <w:r>
        <w:rPr>
          <w:sz w:val="28"/>
          <w:szCs w:val="28"/>
          <w:lang w:val="en-US"/>
        </w:rPr>
        <w:t xml:space="preserve">    -Gavotte 1 en 2</w:t>
      </w:r>
    </w:p>
    <w:p w14:paraId="703A3AF5" w14:textId="77777777" w:rsidR="00067A30" w:rsidRDefault="00067A30" w:rsidP="00067A30">
      <w:pPr>
        <w:rPr>
          <w:sz w:val="28"/>
          <w:szCs w:val="28"/>
          <w:lang w:val="en-US"/>
        </w:rPr>
      </w:pPr>
    </w:p>
    <w:p w14:paraId="04F4BE1F" w14:textId="04E0C5DF" w:rsidR="00067A30" w:rsidRDefault="00067A30" w:rsidP="00067A30">
      <w:pPr>
        <w:rPr>
          <w:sz w:val="28"/>
          <w:szCs w:val="28"/>
        </w:rPr>
      </w:pPr>
      <w:r w:rsidRPr="00067A30">
        <w:rPr>
          <w:b/>
          <w:bCs/>
          <w:color w:val="0070C0"/>
          <w:sz w:val="28"/>
          <w:szCs w:val="28"/>
        </w:rPr>
        <w:t>2. Uit: Klarinetconcert   KV 622</w:t>
      </w:r>
      <w:r w:rsidRPr="00067A30">
        <w:rPr>
          <w:b/>
          <w:bCs/>
          <w:color w:val="0070C0"/>
          <w:sz w:val="28"/>
          <w:szCs w:val="28"/>
        </w:rPr>
        <w:tab/>
      </w:r>
      <w:r>
        <w:rPr>
          <w:sz w:val="28"/>
          <w:szCs w:val="28"/>
        </w:rPr>
        <w:tab/>
      </w:r>
      <w:r>
        <w:rPr>
          <w:sz w:val="28"/>
          <w:szCs w:val="28"/>
        </w:rPr>
        <w:tab/>
        <w:t>Wolfgang Amadeus Mozart</w:t>
      </w:r>
    </w:p>
    <w:p w14:paraId="3C2E5B24" w14:textId="77777777" w:rsidR="00067A30" w:rsidRDefault="00067A30" w:rsidP="00067A30">
      <w:pPr>
        <w:rPr>
          <w:sz w:val="28"/>
          <w:szCs w:val="28"/>
        </w:rPr>
      </w:pPr>
      <w:r>
        <w:rPr>
          <w:sz w:val="28"/>
          <w:szCs w:val="28"/>
        </w:rPr>
        <w:t xml:space="preserve">    -Adagio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(1756-1791)</w:t>
      </w:r>
    </w:p>
    <w:p w14:paraId="596B508A" w14:textId="77777777" w:rsidR="00067A30" w:rsidRDefault="00067A30" w:rsidP="00067A30">
      <w:pPr>
        <w:rPr>
          <w:sz w:val="28"/>
          <w:szCs w:val="28"/>
        </w:rPr>
      </w:pPr>
    </w:p>
    <w:p w14:paraId="04FD9D85" w14:textId="77777777" w:rsidR="00067A30" w:rsidRDefault="00067A30" w:rsidP="00067A30">
      <w:pPr>
        <w:rPr>
          <w:sz w:val="28"/>
          <w:szCs w:val="28"/>
        </w:rPr>
      </w:pPr>
      <w:r w:rsidRPr="00067A30">
        <w:rPr>
          <w:b/>
          <w:bCs/>
          <w:color w:val="0070C0"/>
          <w:sz w:val="28"/>
          <w:szCs w:val="28"/>
        </w:rPr>
        <w:t>3. Ouvertüre “Rosamunde”</w:t>
      </w:r>
      <w:r w:rsidRPr="00067A30">
        <w:rPr>
          <w:color w:val="0070C0"/>
          <w:sz w:val="28"/>
          <w:szCs w:val="28"/>
        </w:rPr>
        <w:t xml:space="preserve"> </w:t>
      </w:r>
      <w:r>
        <w:rPr>
          <w:sz w:val="28"/>
          <w:szCs w:val="28"/>
        </w:rPr>
        <w:tab/>
      </w:r>
      <w:r>
        <w:rPr>
          <w:sz w:val="28"/>
          <w:szCs w:val="28"/>
        </w:rPr>
        <w:tab/>
      </w:r>
      <w:r>
        <w:rPr>
          <w:sz w:val="28"/>
          <w:szCs w:val="28"/>
        </w:rPr>
        <w:tab/>
      </w:r>
      <w:r>
        <w:rPr>
          <w:sz w:val="28"/>
          <w:szCs w:val="28"/>
        </w:rPr>
        <w:tab/>
        <w:t>Franz Schubert</w:t>
      </w:r>
    </w:p>
    <w:p w14:paraId="1090B390" w14:textId="77777777" w:rsidR="00067A30" w:rsidRDefault="00067A30" w:rsidP="00067A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(1797-1828)</w:t>
      </w:r>
    </w:p>
    <w:p w14:paraId="1A45504A" w14:textId="77777777" w:rsidR="00067A30" w:rsidRDefault="00067A30" w:rsidP="00067A30">
      <w:pPr>
        <w:rPr>
          <w:sz w:val="28"/>
          <w:szCs w:val="28"/>
        </w:rPr>
      </w:pPr>
    </w:p>
    <w:p w14:paraId="7025EA77" w14:textId="3E13AF90" w:rsidR="00067A30" w:rsidRDefault="00067A30" w:rsidP="00067A30">
      <w:pPr>
        <w:rPr>
          <w:sz w:val="28"/>
          <w:szCs w:val="28"/>
          <w:lang w:val="en-US"/>
        </w:rPr>
      </w:pPr>
      <w:r w:rsidRPr="00067A30">
        <w:rPr>
          <w:b/>
          <w:bCs/>
          <w:color w:val="0070C0"/>
          <w:sz w:val="28"/>
          <w:szCs w:val="28"/>
          <w:lang w:val="en-US"/>
        </w:rPr>
        <w:t>4. uit: Petite Messe Solennelle</w:t>
      </w:r>
      <w:r w:rsidRPr="00067A30">
        <w:rPr>
          <w:color w:val="0070C0"/>
          <w:sz w:val="28"/>
          <w:szCs w:val="28"/>
          <w:lang w:val="en-US"/>
        </w:rPr>
        <w:t xml:space="preserve"> </w:t>
      </w:r>
      <w:r>
        <w:rPr>
          <w:sz w:val="28"/>
          <w:szCs w:val="28"/>
          <w:lang w:val="en-US"/>
        </w:rPr>
        <w:tab/>
      </w:r>
      <w:r>
        <w:rPr>
          <w:sz w:val="28"/>
          <w:szCs w:val="28"/>
          <w:lang w:val="en-US"/>
        </w:rPr>
        <w:tab/>
      </w:r>
      <w:r>
        <w:rPr>
          <w:sz w:val="28"/>
          <w:szCs w:val="28"/>
          <w:lang w:val="en-US"/>
        </w:rPr>
        <w:tab/>
        <w:t>Gioachino Rossini</w:t>
      </w:r>
    </w:p>
    <w:p w14:paraId="79A0D149" w14:textId="77777777" w:rsidR="00067A30" w:rsidRDefault="00067A30" w:rsidP="00067A30">
      <w:pPr>
        <w:rPr>
          <w:sz w:val="28"/>
          <w:szCs w:val="28"/>
          <w:lang w:val="en-US"/>
        </w:rPr>
      </w:pPr>
      <w:r>
        <w:rPr>
          <w:sz w:val="28"/>
          <w:szCs w:val="28"/>
          <w:lang w:val="en-US"/>
        </w:rPr>
        <w:t xml:space="preserve">    -O salutaris hostia</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(1792-1868)</w:t>
      </w:r>
    </w:p>
    <w:p w14:paraId="2989D9AD" w14:textId="77777777" w:rsidR="00067A30" w:rsidRDefault="00067A30" w:rsidP="00067A30">
      <w:pPr>
        <w:rPr>
          <w:sz w:val="28"/>
          <w:szCs w:val="28"/>
          <w:lang w:val="en-US"/>
        </w:rPr>
      </w:pPr>
    </w:p>
    <w:p w14:paraId="28709AF0" w14:textId="77777777" w:rsidR="00067A30" w:rsidRDefault="00067A30" w:rsidP="00067A30">
      <w:pPr>
        <w:rPr>
          <w:sz w:val="28"/>
          <w:szCs w:val="28"/>
          <w:lang w:val="en-US"/>
        </w:rPr>
      </w:pPr>
      <w:r w:rsidRPr="00067A30">
        <w:rPr>
          <w:b/>
          <w:bCs/>
          <w:color w:val="0070C0"/>
          <w:sz w:val="28"/>
          <w:szCs w:val="28"/>
          <w:lang w:val="en-US"/>
        </w:rPr>
        <w:t>5. uit: HMS Pinafore</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W. S.  Gilbert</w:t>
      </w:r>
    </w:p>
    <w:p w14:paraId="02F4C1E8" w14:textId="77777777" w:rsidR="00067A30" w:rsidRDefault="00067A30" w:rsidP="00067A30">
      <w:pPr>
        <w:rPr>
          <w:sz w:val="28"/>
          <w:szCs w:val="28"/>
          <w:lang w:val="en-US"/>
        </w:rPr>
      </w:pPr>
      <w:r>
        <w:rPr>
          <w:sz w:val="28"/>
          <w:szCs w:val="28"/>
          <w:lang w:val="en-US"/>
        </w:rPr>
        <w:t xml:space="preserve">    -A maiden fair to see</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(1836-1911)</w:t>
      </w:r>
    </w:p>
    <w:p w14:paraId="02BF9729" w14:textId="77777777" w:rsidR="00067A30" w:rsidRDefault="00067A30" w:rsidP="00067A30">
      <w:pPr>
        <w:rPr>
          <w:sz w:val="28"/>
          <w:szCs w:val="28"/>
          <w:lang w:val="en-US"/>
        </w:rPr>
      </w:pPr>
      <w:r>
        <w:rPr>
          <w:sz w:val="28"/>
          <w:szCs w:val="28"/>
          <w:lang w:val="en-US"/>
        </w:rPr>
        <w:t xml:space="preserve">    -I’m called Little Buttercup</w:t>
      </w:r>
      <w:r>
        <w:rPr>
          <w:sz w:val="28"/>
          <w:szCs w:val="28"/>
          <w:lang w:val="en-US"/>
        </w:rPr>
        <w:tab/>
      </w:r>
      <w:r>
        <w:rPr>
          <w:sz w:val="28"/>
          <w:szCs w:val="28"/>
          <w:lang w:val="en-US"/>
        </w:rPr>
        <w:tab/>
      </w:r>
      <w:r>
        <w:rPr>
          <w:sz w:val="28"/>
          <w:szCs w:val="28"/>
          <w:lang w:val="en-US"/>
        </w:rPr>
        <w:tab/>
      </w:r>
      <w:r>
        <w:rPr>
          <w:sz w:val="28"/>
          <w:szCs w:val="28"/>
          <w:lang w:val="en-US"/>
        </w:rPr>
        <w:tab/>
        <w:t>Arthur Sullivan</w:t>
      </w:r>
    </w:p>
    <w:p w14:paraId="0B16A404" w14:textId="77777777" w:rsidR="00067A30" w:rsidRDefault="00067A30" w:rsidP="00067A30">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(1842-1900)</w:t>
      </w:r>
    </w:p>
    <w:p w14:paraId="7E9EE6B1" w14:textId="77777777" w:rsidR="00067A30" w:rsidRDefault="00067A30" w:rsidP="00067A30">
      <w:pPr>
        <w:rPr>
          <w:sz w:val="28"/>
          <w:szCs w:val="28"/>
          <w:lang w:val="en-US"/>
        </w:rPr>
      </w:pPr>
    </w:p>
    <w:p w14:paraId="31050430" w14:textId="77777777" w:rsidR="00067A30" w:rsidRDefault="00067A30" w:rsidP="00067A30">
      <w:pPr>
        <w:rPr>
          <w:sz w:val="28"/>
          <w:szCs w:val="28"/>
          <w:lang w:val="en-US"/>
        </w:rPr>
      </w:pPr>
      <w:r w:rsidRPr="00067A30">
        <w:rPr>
          <w:b/>
          <w:bCs/>
          <w:color w:val="0070C0"/>
          <w:sz w:val="28"/>
          <w:szCs w:val="28"/>
          <w:lang w:val="en-US"/>
        </w:rPr>
        <w:t>6. -Someone to watch over me</w:t>
      </w:r>
      <w:r w:rsidRPr="00067A30">
        <w:rPr>
          <w:color w:val="0070C0"/>
          <w:sz w:val="28"/>
          <w:szCs w:val="28"/>
          <w:lang w:val="en-US"/>
        </w:rPr>
        <w:t xml:space="preserve"> </w:t>
      </w:r>
      <w:r>
        <w:rPr>
          <w:sz w:val="28"/>
          <w:szCs w:val="28"/>
          <w:lang w:val="en-US"/>
        </w:rPr>
        <w:tab/>
      </w:r>
      <w:r>
        <w:rPr>
          <w:sz w:val="28"/>
          <w:szCs w:val="28"/>
          <w:lang w:val="en-US"/>
        </w:rPr>
        <w:tab/>
      </w:r>
      <w:r>
        <w:rPr>
          <w:sz w:val="28"/>
          <w:szCs w:val="28"/>
          <w:lang w:val="en-US"/>
        </w:rPr>
        <w:tab/>
        <w:t>George Gershwin</w:t>
      </w:r>
    </w:p>
    <w:p w14:paraId="287E7ED4" w14:textId="77777777" w:rsidR="00067A30" w:rsidRDefault="00067A30" w:rsidP="00067A30">
      <w:pPr>
        <w:rPr>
          <w:sz w:val="28"/>
          <w:szCs w:val="28"/>
          <w:lang w:val="en-US"/>
        </w:rPr>
      </w:pPr>
      <w:r>
        <w:rPr>
          <w:sz w:val="28"/>
          <w:szCs w:val="28"/>
          <w:lang w:val="en-US"/>
        </w:rPr>
        <w:t xml:space="preserve">    -A foggy day</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(1898-1937)</w:t>
      </w:r>
    </w:p>
    <w:p w14:paraId="17D4593E" w14:textId="77777777" w:rsidR="00067A30" w:rsidRDefault="00067A30" w:rsidP="00067A30">
      <w:pPr>
        <w:rPr>
          <w:sz w:val="28"/>
          <w:szCs w:val="28"/>
          <w:lang w:val="en-US"/>
        </w:rPr>
      </w:pPr>
      <w:r>
        <w:rPr>
          <w:sz w:val="28"/>
          <w:szCs w:val="28"/>
          <w:lang w:val="en-US"/>
        </w:rPr>
        <w:t xml:space="preserve">    -Summertime</w:t>
      </w:r>
    </w:p>
    <w:p w14:paraId="48706B47" w14:textId="77777777" w:rsidR="00067A30" w:rsidRDefault="00067A30" w:rsidP="00067A30">
      <w:pPr>
        <w:rPr>
          <w:sz w:val="28"/>
          <w:szCs w:val="28"/>
          <w:lang w:val="en-US"/>
        </w:rPr>
      </w:pPr>
    </w:p>
    <w:p w14:paraId="1BD04EC6" w14:textId="77777777" w:rsidR="00067A30" w:rsidRDefault="00067A30" w:rsidP="00067A30">
      <w:pPr>
        <w:rPr>
          <w:sz w:val="28"/>
          <w:szCs w:val="28"/>
        </w:rPr>
      </w:pPr>
      <w:r w:rsidRPr="00067A30">
        <w:rPr>
          <w:b/>
          <w:bCs/>
          <w:color w:val="0070C0"/>
          <w:sz w:val="28"/>
          <w:szCs w:val="28"/>
        </w:rPr>
        <w:t>7. uit: Zwanenmeer</w:t>
      </w:r>
      <w:r w:rsidRPr="00067A30">
        <w:rPr>
          <w:b/>
          <w:bCs/>
          <w:color w:val="0070C0"/>
          <w:sz w:val="28"/>
          <w:szCs w:val="28"/>
        </w:rPr>
        <w:tab/>
      </w:r>
      <w:r>
        <w:rPr>
          <w:sz w:val="28"/>
          <w:szCs w:val="28"/>
        </w:rPr>
        <w:tab/>
      </w:r>
      <w:r>
        <w:rPr>
          <w:sz w:val="28"/>
          <w:szCs w:val="28"/>
        </w:rPr>
        <w:tab/>
      </w:r>
      <w:r>
        <w:rPr>
          <w:sz w:val="28"/>
          <w:szCs w:val="28"/>
        </w:rPr>
        <w:tab/>
      </w:r>
      <w:r>
        <w:rPr>
          <w:sz w:val="28"/>
          <w:szCs w:val="28"/>
        </w:rPr>
        <w:tab/>
        <w:t>Pjotr Iljitsj Tchaikovsky</w:t>
      </w:r>
    </w:p>
    <w:p w14:paraId="216ABC73" w14:textId="77777777" w:rsidR="00067A30" w:rsidRDefault="00067A30" w:rsidP="00067A30">
      <w:pPr>
        <w:rPr>
          <w:sz w:val="28"/>
          <w:szCs w:val="28"/>
        </w:rPr>
      </w:pPr>
      <w:r>
        <w:rPr>
          <w:sz w:val="28"/>
          <w:szCs w:val="28"/>
        </w:rPr>
        <w:t xml:space="preserve">    -Wals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(1840-1893)</w:t>
      </w:r>
    </w:p>
    <w:p w14:paraId="677E554A" w14:textId="77777777" w:rsidR="00067A30" w:rsidRDefault="00067A30" w:rsidP="00067A30">
      <w:pPr>
        <w:rPr>
          <w:sz w:val="28"/>
          <w:szCs w:val="28"/>
        </w:rPr>
      </w:pPr>
    </w:p>
    <w:p w14:paraId="5FB40F99" w14:textId="317ECFD7" w:rsidR="00067A30" w:rsidRPr="00FB26C2" w:rsidRDefault="00067A30" w:rsidP="00FB26C2">
      <w:pPr>
        <w:spacing w:line="276" w:lineRule="auto"/>
        <w:rPr>
          <w:i/>
          <w:iCs/>
        </w:rPr>
      </w:pPr>
      <w:r w:rsidRPr="00FB26C2">
        <w:rPr>
          <w:i/>
          <w:iCs/>
        </w:rPr>
        <w:t>Arrangementen:</w:t>
      </w:r>
      <w:r w:rsidR="00FB26C2" w:rsidRPr="00FB26C2">
        <w:rPr>
          <w:i/>
          <w:iCs/>
        </w:rPr>
        <w:tab/>
      </w:r>
      <w:r w:rsidRPr="00FB26C2">
        <w:rPr>
          <w:i/>
          <w:iCs/>
        </w:rPr>
        <w:t>Bernard Winsemius: nrs. 1 en 2</w:t>
      </w:r>
    </w:p>
    <w:p w14:paraId="19C74C1B" w14:textId="77777777" w:rsidR="00067A30" w:rsidRPr="00FB26C2" w:rsidRDefault="00067A30" w:rsidP="00FB26C2">
      <w:pPr>
        <w:spacing w:line="276" w:lineRule="auto"/>
        <w:ind w:left="1416" w:firstLine="708"/>
        <w:rPr>
          <w:i/>
          <w:iCs/>
        </w:rPr>
      </w:pPr>
      <w:r w:rsidRPr="00FB26C2">
        <w:rPr>
          <w:i/>
          <w:iCs/>
        </w:rPr>
        <w:t>Anne Kroeze: nrs.  4, 5, 6, 7</w:t>
      </w:r>
    </w:p>
    <w:p w14:paraId="35169DC3" w14:textId="68F82699" w:rsidR="00CB0C15" w:rsidRDefault="00067A30" w:rsidP="00FB26C2">
      <w:pPr>
        <w:spacing w:line="276" w:lineRule="auto"/>
        <w:ind w:left="1416" w:firstLine="708"/>
      </w:pPr>
      <w:r w:rsidRPr="00FB26C2">
        <w:rPr>
          <w:i/>
          <w:iCs/>
        </w:rPr>
        <w:t>Arie Abbenes: nr. 3</w:t>
      </w:r>
      <w:r w:rsidR="00CB0C15">
        <w:br w:type="page"/>
      </w:r>
    </w:p>
    <w:p w14:paraId="47F0F376" w14:textId="77777777" w:rsidR="00A24F77" w:rsidRDefault="00A24F77" w:rsidP="00A24F77">
      <w:pPr>
        <w:spacing w:before="18" w:after="647" w:line="292" w:lineRule="exact"/>
        <w:jc w:val="center"/>
        <w:textAlignment w:val="baseline"/>
        <w:rPr>
          <w:rFonts w:ascii="Tahoma" w:eastAsia="Tahoma" w:hAnsi="Tahoma" w:cs="Tahoma"/>
          <w:sz w:val="18"/>
        </w:rPr>
      </w:pPr>
      <w:r w:rsidRPr="00A24F77">
        <w:rPr>
          <w:rFonts w:ascii="Calibri" w:eastAsia="Tahoma" w:hAnsi="Calibri" w:cs="Tahoma"/>
          <w:b/>
          <w:color w:val="0066CC"/>
          <w:spacing w:val="-4"/>
          <w:sz w:val="40"/>
          <w:szCs w:val="40"/>
          <w14:shadow w14:blurRad="50800" w14:dist="38100" w14:dir="2700000" w14:sx="100000" w14:sy="100000" w14:kx="0" w14:ky="0" w14:algn="tl">
            <w14:srgbClr w14:val="000000">
              <w14:alpha w14:val="60000"/>
            </w14:srgbClr>
          </w14:shadow>
        </w:rPr>
        <w:lastRenderedPageBreak/>
        <w:t>Cunera gilde – gidsen in Rhenen</w:t>
      </w:r>
    </w:p>
    <w:p w14:paraId="01B8DE8C" w14:textId="744EDC9C" w:rsidR="00495F74" w:rsidRPr="0020531D" w:rsidRDefault="00A24F77" w:rsidP="00495F74">
      <w:pPr>
        <w:spacing w:line="241" w:lineRule="exact"/>
        <w:jc w:val="center"/>
        <w:textAlignment w:val="baseline"/>
        <w:rPr>
          <w:rFonts w:ascii="Garamond" w:eastAsia="Tahoma" w:hAnsi="Garamond" w:cs="Tahoma"/>
          <w:color w:val="000000"/>
          <w:spacing w:val="3"/>
          <w:sz w:val="28"/>
          <w:szCs w:val="28"/>
        </w:rPr>
      </w:pPr>
      <w:r w:rsidRPr="0020531D">
        <w:rPr>
          <w:rFonts w:ascii="Garamond" w:eastAsia="Tahoma" w:hAnsi="Garamond" w:cs="Tahoma"/>
          <w:sz w:val="28"/>
          <w:szCs w:val="28"/>
        </w:rPr>
        <w:t xml:space="preserve">meer informatie over het Cuneragilde op </w:t>
      </w:r>
      <w:hyperlink r:id="rId6" w:history="1">
        <w:r w:rsidRPr="0020531D">
          <w:rPr>
            <w:rStyle w:val="Hyperlink"/>
            <w:rFonts w:ascii="Garamond" w:eastAsia="Tahoma" w:hAnsi="Garamond" w:cs="Tahoma"/>
            <w:b/>
            <w:sz w:val="28"/>
            <w:szCs w:val="28"/>
          </w:rPr>
          <w:t>cuneragilde.nl</w:t>
        </w:r>
      </w:hyperlink>
      <w:r w:rsidRPr="0020531D">
        <w:rPr>
          <w:rFonts w:ascii="Garamond" w:eastAsia="Tahoma" w:hAnsi="Garamond" w:cs="Tahoma"/>
          <w:b/>
          <w:color w:val="666666"/>
          <w:sz w:val="28"/>
          <w:szCs w:val="28"/>
        </w:rPr>
        <w:t xml:space="preserve"> </w:t>
      </w:r>
      <w:r w:rsidRPr="0020531D">
        <w:rPr>
          <w:rFonts w:ascii="Garamond" w:eastAsia="Tahoma" w:hAnsi="Garamond" w:cs="Tahoma"/>
          <w:b/>
          <w:color w:val="666666"/>
          <w:sz w:val="28"/>
          <w:szCs w:val="28"/>
        </w:rPr>
        <w:br/>
      </w:r>
    </w:p>
    <w:p w14:paraId="3FF4B1D8" w14:textId="1A24A655" w:rsidR="00495F74" w:rsidRPr="008A67EF" w:rsidRDefault="00495F74" w:rsidP="00495F74">
      <w:pPr>
        <w:spacing w:line="241" w:lineRule="exact"/>
        <w:textAlignment w:val="baseline"/>
        <w:rPr>
          <w:rFonts w:ascii="Garamond" w:eastAsia="Tahoma" w:hAnsi="Garamond" w:cs="Tahoma"/>
          <w:b/>
          <w:bCs/>
          <w:color w:val="000000"/>
          <w:spacing w:val="3"/>
          <w:sz w:val="28"/>
          <w:szCs w:val="28"/>
        </w:rPr>
      </w:pPr>
      <w:r w:rsidRPr="008A67EF">
        <w:rPr>
          <w:rFonts w:ascii="Garamond" w:eastAsia="Tahoma" w:hAnsi="Garamond" w:cs="Tahoma"/>
          <w:b/>
          <w:bCs/>
          <w:color w:val="000000"/>
          <w:spacing w:val="3"/>
          <w:sz w:val="28"/>
          <w:szCs w:val="28"/>
        </w:rPr>
        <w:t>De</w:t>
      </w:r>
      <w:r w:rsidR="0020531D" w:rsidRPr="008A67EF">
        <w:rPr>
          <w:rFonts w:ascii="Garamond" w:eastAsia="Tahoma" w:hAnsi="Garamond" w:cs="Tahoma"/>
          <w:b/>
          <w:bCs/>
          <w:color w:val="000000"/>
          <w:spacing w:val="3"/>
          <w:sz w:val="28"/>
          <w:szCs w:val="28"/>
        </w:rPr>
        <w:t xml:space="preserve"> </w:t>
      </w:r>
      <w:r w:rsidRPr="008A67EF">
        <w:rPr>
          <w:rFonts w:ascii="Garamond" w:eastAsia="Tahoma" w:hAnsi="Garamond" w:cs="Tahoma"/>
          <w:b/>
          <w:bCs/>
          <w:color w:val="000000"/>
          <w:spacing w:val="3"/>
          <w:sz w:val="28"/>
          <w:szCs w:val="28"/>
        </w:rPr>
        <w:t xml:space="preserve">gratis bespelingen van de beiaard van de Cunera toren in Rhenen worden mogelijk gemaakt door: </w:t>
      </w:r>
    </w:p>
    <w:p w14:paraId="24C7F26F" w14:textId="1E16B0D3"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xml:space="preserve">- de vrijwilligers en de donateurs van </w:t>
      </w:r>
      <w:r w:rsidR="008A67EF">
        <w:rPr>
          <w:rFonts w:ascii="Garamond" w:eastAsia="Tahoma" w:hAnsi="Garamond" w:cs="Tahoma"/>
          <w:color w:val="000000"/>
          <w:spacing w:val="3"/>
          <w:sz w:val="28"/>
          <w:szCs w:val="28"/>
        </w:rPr>
        <w:t xml:space="preserve">de Stichting </w:t>
      </w:r>
      <w:r w:rsidRPr="0020531D">
        <w:rPr>
          <w:rFonts w:ascii="Garamond" w:eastAsia="Tahoma" w:hAnsi="Garamond" w:cs="Tahoma"/>
          <w:color w:val="000000"/>
          <w:spacing w:val="3"/>
          <w:sz w:val="28"/>
          <w:szCs w:val="28"/>
        </w:rPr>
        <w:t>Cuneragilde</w:t>
      </w:r>
      <w:r w:rsidR="008A67EF">
        <w:rPr>
          <w:rFonts w:ascii="Garamond" w:eastAsia="Tahoma" w:hAnsi="Garamond" w:cs="Tahoma"/>
          <w:color w:val="000000"/>
          <w:spacing w:val="3"/>
          <w:sz w:val="28"/>
          <w:szCs w:val="28"/>
        </w:rPr>
        <w:t xml:space="preserve"> Rhenen</w:t>
      </w:r>
    </w:p>
    <w:p w14:paraId="5AE8ECD0" w14:textId="2F0A324F"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de vrijwilligers van het Stadsmuseum Rhenen</w:t>
      </w:r>
    </w:p>
    <w:p w14:paraId="3538BC58" w14:textId="6A18A978"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de gemeente Rhenen</w:t>
      </w:r>
    </w:p>
    <w:p w14:paraId="4F2A5DB9" w14:textId="2B055CA7"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het Cultuurplatform Rhenen</w:t>
      </w:r>
    </w:p>
    <w:p w14:paraId="07C0447F" w14:textId="35034225" w:rsidR="00495F74"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xml:space="preserve">- </w:t>
      </w:r>
      <w:r w:rsidR="0020531D" w:rsidRPr="0020531D">
        <w:rPr>
          <w:rFonts w:ascii="Garamond" w:eastAsia="Tahoma" w:hAnsi="Garamond" w:cs="Tahoma"/>
          <w:color w:val="000000"/>
          <w:spacing w:val="3"/>
          <w:sz w:val="28"/>
          <w:szCs w:val="28"/>
        </w:rPr>
        <w:t>Bloembinderij Buitenomme Rhenen</w:t>
      </w:r>
    </w:p>
    <w:p w14:paraId="590D4534" w14:textId="6D24CBD5" w:rsidR="0020531D" w:rsidRPr="008A67EF" w:rsidRDefault="0020531D" w:rsidP="00495F74">
      <w:pPr>
        <w:spacing w:line="241" w:lineRule="exact"/>
        <w:textAlignment w:val="baseline"/>
        <w:rPr>
          <w:rFonts w:ascii="Garamond" w:eastAsia="Tahoma" w:hAnsi="Garamond" w:cs="Tahoma"/>
          <w:b/>
          <w:bCs/>
          <w:color w:val="000000"/>
          <w:spacing w:val="3"/>
          <w:sz w:val="28"/>
          <w:szCs w:val="28"/>
        </w:rPr>
      </w:pPr>
    </w:p>
    <w:p w14:paraId="37AC9275" w14:textId="0141202A" w:rsidR="0020531D" w:rsidRPr="008A67EF" w:rsidRDefault="0020531D" w:rsidP="00495F74">
      <w:pPr>
        <w:spacing w:line="241" w:lineRule="exact"/>
        <w:textAlignment w:val="baseline"/>
        <w:rPr>
          <w:rFonts w:ascii="Garamond" w:eastAsia="Tahoma" w:hAnsi="Garamond" w:cs="Tahoma"/>
          <w:b/>
          <w:bCs/>
          <w:color w:val="000000"/>
          <w:spacing w:val="3"/>
          <w:sz w:val="28"/>
          <w:szCs w:val="28"/>
        </w:rPr>
      </w:pPr>
      <w:r w:rsidRPr="008A67EF">
        <w:rPr>
          <w:rFonts w:ascii="Garamond" w:eastAsia="Tahoma" w:hAnsi="Garamond" w:cs="Tahoma"/>
          <w:b/>
          <w:bCs/>
          <w:color w:val="000000"/>
          <w:spacing w:val="3"/>
          <w:sz w:val="28"/>
          <w:szCs w:val="28"/>
        </w:rPr>
        <w:t xml:space="preserve">Concertbespelingen </w:t>
      </w:r>
      <w:r w:rsidR="00E4205F" w:rsidRPr="008A67EF">
        <w:rPr>
          <w:rFonts w:ascii="Garamond" w:eastAsia="Tahoma" w:hAnsi="Garamond" w:cs="Tahoma"/>
          <w:b/>
          <w:bCs/>
          <w:color w:val="000000"/>
          <w:spacing w:val="3"/>
          <w:sz w:val="28"/>
          <w:szCs w:val="28"/>
        </w:rPr>
        <w:t>2021 , 16.00~17.00 uur</w:t>
      </w:r>
    </w:p>
    <w:p w14:paraId="3A7B9E5C" w14:textId="2C8CDC4C" w:rsidR="008A67EF" w:rsidRDefault="008A67EF"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FB26C2">
        <w:rPr>
          <w:rFonts w:ascii="Garamond" w:eastAsia="Tahoma" w:hAnsi="Garamond" w:cs="Tahoma"/>
          <w:color w:val="000000"/>
          <w:spacing w:val="3"/>
          <w:sz w:val="28"/>
          <w:szCs w:val="28"/>
        </w:rPr>
        <w:t>4</w:t>
      </w:r>
      <w:r>
        <w:rPr>
          <w:rFonts w:ascii="Garamond" w:eastAsia="Tahoma" w:hAnsi="Garamond" w:cs="Tahoma"/>
          <w:color w:val="000000"/>
          <w:spacing w:val="3"/>
          <w:sz w:val="28"/>
          <w:szCs w:val="28"/>
        </w:rPr>
        <w:t xml:space="preserve"> augustus – </w:t>
      </w:r>
      <w:r w:rsidR="00FB26C2">
        <w:rPr>
          <w:rFonts w:ascii="Garamond" w:eastAsia="Tahoma" w:hAnsi="Garamond" w:cs="Tahoma"/>
          <w:color w:val="000000"/>
          <w:spacing w:val="3"/>
          <w:sz w:val="28"/>
          <w:szCs w:val="28"/>
        </w:rPr>
        <w:t>Gerald Martindale</w:t>
      </w:r>
      <w:r>
        <w:rPr>
          <w:rFonts w:ascii="Garamond" w:eastAsia="Tahoma" w:hAnsi="Garamond" w:cs="Tahoma"/>
          <w:color w:val="000000"/>
          <w:spacing w:val="3"/>
          <w:sz w:val="28"/>
          <w:szCs w:val="28"/>
        </w:rPr>
        <w:t xml:space="preserve"> </w:t>
      </w:r>
    </w:p>
    <w:p w14:paraId="4EC6DD51" w14:textId="68FB16E7"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FB26C2">
        <w:rPr>
          <w:rFonts w:ascii="Garamond" w:eastAsia="Tahoma" w:hAnsi="Garamond" w:cs="Tahoma"/>
          <w:color w:val="000000"/>
          <w:spacing w:val="3"/>
          <w:sz w:val="28"/>
          <w:szCs w:val="28"/>
        </w:rPr>
        <w:t>6</w:t>
      </w:r>
      <w:r>
        <w:rPr>
          <w:rFonts w:ascii="Garamond" w:eastAsia="Tahoma" w:hAnsi="Garamond" w:cs="Tahoma"/>
          <w:color w:val="000000"/>
          <w:spacing w:val="3"/>
          <w:sz w:val="28"/>
          <w:szCs w:val="28"/>
        </w:rPr>
        <w:t xml:space="preserve"> augustus – </w:t>
      </w:r>
      <w:r w:rsidR="00FB26C2">
        <w:rPr>
          <w:rFonts w:ascii="Garamond" w:eastAsia="Tahoma" w:hAnsi="Garamond" w:cs="Tahoma"/>
          <w:color w:val="000000"/>
          <w:spacing w:val="3"/>
          <w:sz w:val="28"/>
          <w:szCs w:val="28"/>
        </w:rPr>
        <w:t>Gerda Peters</w:t>
      </w:r>
    </w:p>
    <w:p w14:paraId="336A2EC1" w14:textId="6DBDFD84"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FB26C2">
        <w:rPr>
          <w:rFonts w:ascii="Garamond" w:eastAsia="Tahoma" w:hAnsi="Garamond" w:cs="Tahoma"/>
          <w:color w:val="000000"/>
          <w:spacing w:val="3"/>
          <w:sz w:val="28"/>
          <w:szCs w:val="28"/>
        </w:rPr>
        <w:t xml:space="preserve">13 </w:t>
      </w:r>
      <w:r>
        <w:rPr>
          <w:rFonts w:ascii="Garamond" w:eastAsia="Tahoma" w:hAnsi="Garamond" w:cs="Tahoma"/>
          <w:color w:val="000000"/>
          <w:spacing w:val="3"/>
          <w:sz w:val="28"/>
          <w:szCs w:val="28"/>
        </w:rPr>
        <w:t xml:space="preserve">augustus – </w:t>
      </w:r>
      <w:r w:rsidR="00FB26C2">
        <w:rPr>
          <w:rFonts w:ascii="Garamond" w:eastAsia="Tahoma" w:hAnsi="Garamond" w:cs="Tahoma"/>
          <w:color w:val="000000"/>
          <w:spacing w:val="3"/>
          <w:sz w:val="28"/>
          <w:szCs w:val="28"/>
        </w:rPr>
        <w:t>Anne Kroeze</w:t>
      </w:r>
    </w:p>
    <w:p w14:paraId="44398E6D" w14:textId="1DCFE430"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- 2</w:t>
      </w:r>
      <w:r w:rsidR="00FB26C2">
        <w:rPr>
          <w:rFonts w:ascii="Garamond" w:eastAsia="Tahoma" w:hAnsi="Garamond" w:cs="Tahoma"/>
          <w:color w:val="000000"/>
          <w:spacing w:val="3"/>
          <w:sz w:val="28"/>
          <w:szCs w:val="28"/>
        </w:rPr>
        <w:t>7</w:t>
      </w:r>
      <w:r>
        <w:rPr>
          <w:rFonts w:ascii="Garamond" w:eastAsia="Tahoma" w:hAnsi="Garamond" w:cs="Tahoma"/>
          <w:color w:val="000000"/>
          <w:spacing w:val="3"/>
          <w:sz w:val="28"/>
          <w:szCs w:val="28"/>
        </w:rPr>
        <w:t xml:space="preserve"> augustus – </w:t>
      </w:r>
      <w:r w:rsidR="00FB26C2">
        <w:rPr>
          <w:rFonts w:ascii="Garamond" w:eastAsia="Tahoma" w:hAnsi="Garamond" w:cs="Tahoma"/>
          <w:color w:val="000000"/>
          <w:spacing w:val="3"/>
          <w:sz w:val="28"/>
          <w:szCs w:val="28"/>
        </w:rPr>
        <w:t>Rosemarie Seuntiëns</w:t>
      </w:r>
    </w:p>
    <w:p w14:paraId="72302666" w14:textId="47F4A683"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FB26C2">
        <w:rPr>
          <w:rFonts w:ascii="Garamond" w:eastAsia="Tahoma" w:hAnsi="Garamond" w:cs="Tahoma"/>
          <w:color w:val="000000"/>
          <w:spacing w:val="3"/>
          <w:sz w:val="28"/>
          <w:szCs w:val="28"/>
        </w:rPr>
        <w:t>3</w:t>
      </w:r>
      <w:r>
        <w:rPr>
          <w:rFonts w:ascii="Garamond" w:eastAsia="Tahoma" w:hAnsi="Garamond" w:cs="Tahoma"/>
          <w:color w:val="000000"/>
          <w:spacing w:val="3"/>
          <w:sz w:val="28"/>
          <w:szCs w:val="28"/>
        </w:rPr>
        <w:t xml:space="preserve"> september – </w:t>
      </w:r>
      <w:r w:rsidR="00FB26C2">
        <w:rPr>
          <w:rFonts w:ascii="Garamond" w:eastAsia="Tahoma" w:hAnsi="Garamond" w:cs="Tahoma"/>
          <w:color w:val="000000"/>
          <w:spacing w:val="3"/>
          <w:sz w:val="28"/>
          <w:szCs w:val="28"/>
        </w:rPr>
        <w:t>Klaas de Haan</w:t>
      </w:r>
    </w:p>
    <w:p w14:paraId="1E44FBDE" w14:textId="2B5D8BAB" w:rsidR="0020531D" w:rsidRP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FB26C2">
        <w:rPr>
          <w:rFonts w:ascii="Garamond" w:eastAsia="Tahoma" w:hAnsi="Garamond" w:cs="Tahoma"/>
          <w:color w:val="000000"/>
          <w:spacing w:val="3"/>
          <w:sz w:val="28"/>
          <w:szCs w:val="28"/>
        </w:rPr>
        <w:t>10</w:t>
      </w:r>
      <w:r>
        <w:rPr>
          <w:rFonts w:ascii="Garamond" w:eastAsia="Tahoma" w:hAnsi="Garamond" w:cs="Tahoma"/>
          <w:color w:val="000000"/>
          <w:spacing w:val="3"/>
          <w:sz w:val="28"/>
          <w:szCs w:val="28"/>
        </w:rPr>
        <w:t xml:space="preserve"> september – </w:t>
      </w:r>
      <w:r w:rsidR="00FB26C2">
        <w:rPr>
          <w:rFonts w:ascii="Garamond" w:eastAsia="Tahoma" w:hAnsi="Garamond" w:cs="Tahoma"/>
          <w:color w:val="000000"/>
          <w:spacing w:val="3"/>
          <w:sz w:val="28"/>
          <w:szCs w:val="28"/>
        </w:rPr>
        <w:t>Siem Gerritsen, Wim Veerman en Olga Krips</w:t>
      </w:r>
    </w:p>
    <w:p w14:paraId="4CDFD56D" w14:textId="66EEC2AF" w:rsidR="008A67EF" w:rsidRDefault="002973BB" w:rsidP="00A24F77">
      <w:pPr>
        <w:spacing w:after="346"/>
        <w:ind w:left="4022" w:right="3816"/>
        <w:textAlignment w:val="baseline"/>
      </w:pPr>
      <w:r>
        <w:rPr>
          <w:noProof/>
        </w:rPr>
        <w:drawing>
          <wp:anchor distT="0" distB="0" distL="114300" distR="114300" simplePos="0" relativeHeight="251659264" behindDoc="0" locked="0" layoutInCell="1" allowOverlap="1" wp14:anchorId="0ED75D5A" wp14:editId="3F94C872">
            <wp:simplePos x="0" y="0"/>
            <wp:positionH relativeFrom="column">
              <wp:posOffset>5038725</wp:posOffset>
            </wp:positionH>
            <wp:positionV relativeFrom="paragraph">
              <wp:posOffset>145415</wp:posOffset>
            </wp:positionV>
            <wp:extent cx="1437640" cy="14376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1437640" cy="1437640"/>
                    </a:xfrm>
                    <a:prstGeom prst="rect">
                      <a:avLst/>
                    </a:prstGeom>
                  </pic:spPr>
                </pic:pic>
              </a:graphicData>
            </a:graphic>
          </wp:anchor>
        </w:drawing>
      </w:r>
      <w:r w:rsidR="008A67EF">
        <w:rPr>
          <w:noProof/>
        </w:rPr>
        <w:drawing>
          <wp:anchor distT="0" distB="0" distL="114300" distR="114300" simplePos="0" relativeHeight="251658240" behindDoc="1" locked="0" layoutInCell="1" allowOverlap="1" wp14:anchorId="0845201B" wp14:editId="153B7190">
            <wp:simplePos x="0" y="0"/>
            <wp:positionH relativeFrom="column">
              <wp:posOffset>8890</wp:posOffset>
            </wp:positionH>
            <wp:positionV relativeFrom="paragraph">
              <wp:posOffset>126365</wp:posOffset>
            </wp:positionV>
            <wp:extent cx="2075815" cy="1507018"/>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2075815" cy="1507018"/>
                    </a:xfrm>
                    <a:prstGeom prst="rect">
                      <a:avLst/>
                    </a:prstGeom>
                  </pic:spPr>
                </pic:pic>
              </a:graphicData>
            </a:graphic>
            <wp14:sizeRelH relativeFrom="margin">
              <wp14:pctWidth>0</wp14:pctWidth>
            </wp14:sizeRelH>
            <wp14:sizeRelV relativeFrom="margin">
              <wp14:pctHeight>0</wp14:pctHeight>
            </wp14:sizeRelV>
          </wp:anchor>
        </w:drawing>
      </w:r>
    </w:p>
    <w:p w14:paraId="70AF90DB" w14:textId="1A55273C" w:rsidR="002973BB" w:rsidRDefault="002973BB" w:rsidP="00A24F77">
      <w:pPr>
        <w:spacing w:after="346"/>
        <w:ind w:left="4022" w:right="3816"/>
        <w:textAlignment w:val="baseline"/>
      </w:pPr>
    </w:p>
    <w:p w14:paraId="4FCEDE12" w14:textId="77777777" w:rsidR="002973BB" w:rsidRDefault="002973BB" w:rsidP="00A24F77">
      <w:pPr>
        <w:spacing w:after="346"/>
        <w:ind w:left="4022" w:right="3816"/>
        <w:textAlignment w:val="baseline"/>
      </w:pPr>
    </w:p>
    <w:p w14:paraId="01C02469" w14:textId="43418D49" w:rsidR="00AE6FB0" w:rsidRDefault="00AE6FB0" w:rsidP="00A24F77">
      <w:pPr>
        <w:spacing w:after="346"/>
        <w:ind w:left="4022" w:right="3816"/>
        <w:textAlignment w:val="baseline"/>
      </w:pPr>
    </w:p>
    <w:p w14:paraId="059E6904" w14:textId="77777777" w:rsidR="00495F74" w:rsidRDefault="00495F74" w:rsidP="00A24F77">
      <w:pPr>
        <w:spacing w:after="346"/>
        <w:ind w:left="4022" w:right="3816"/>
        <w:textAlignment w:val="baseline"/>
      </w:pPr>
    </w:p>
    <w:p w14:paraId="5046D167" w14:textId="4C67EC0F" w:rsidR="00A24F77" w:rsidRDefault="00A24F77" w:rsidP="00A24F77">
      <w:pPr>
        <w:pBdr>
          <w:top w:val="single" w:sz="40" w:space="17" w:color="FFFF00"/>
          <w:left w:val="single" w:sz="40" w:space="0" w:color="FFFF00"/>
          <w:bottom w:val="single" w:sz="40" w:space="24" w:color="FFFF00"/>
          <w:right w:val="single" w:sz="40" w:space="0" w:color="FFFF00"/>
        </w:pBdr>
        <w:spacing w:line="287" w:lineRule="exact"/>
        <w:jc w:val="center"/>
        <w:textAlignment w:val="baseline"/>
        <w:rPr>
          <w:rFonts w:ascii="Tahoma" w:eastAsia="Tahoma" w:hAnsi="Tahoma" w:cs="Tahoma"/>
          <w:color w:val="000000"/>
          <w:sz w:val="16"/>
        </w:rPr>
      </w:pPr>
      <w:r>
        <w:rPr>
          <w:rFonts w:ascii="Tahoma" w:eastAsia="Tahoma" w:hAnsi="Tahoma" w:cs="Tahoma"/>
          <w:b/>
          <w:color w:val="0066CC"/>
          <w:spacing w:val="-1"/>
          <w:sz w:val="24"/>
        </w:rPr>
        <w:t>DONATIE  of DONATEUR WORDEN</w:t>
      </w:r>
    </w:p>
    <w:p w14:paraId="47DC3D13" w14:textId="7B7871F9" w:rsidR="00A24F77" w:rsidRDefault="00A24F77" w:rsidP="00A24F77">
      <w:pPr>
        <w:pBdr>
          <w:top w:val="single" w:sz="40" w:space="17" w:color="FFFF00"/>
          <w:left w:val="single" w:sz="40" w:space="0" w:color="FFFF00"/>
          <w:bottom w:val="single" w:sz="40" w:space="24" w:color="FFFF00"/>
          <w:right w:val="single" w:sz="40" w:space="0" w:color="FFFF00"/>
        </w:pBdr>
        <w:spacing w:line="187"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De zorg voor de handmatige bespeling van de beiaard berust bij de Stichting </w:t>
      </w:r>
      <w:r w:rsidR="00FB26C2">
        <w:rPr>
          <w:rFonts w:ascii="Tahoma" w:eastAsia="Tahoma" w:hAnsi="Tahoma" w:cs="Tahoma"/>
          <w:color w:val="000000"/>
          <w:sz w:val="16"/>
        </w:rPr>
        <w:t>CuneraGilde</w:t>
      </w:r>
      <w:r>
        <w:rPr>
          <w:rFonts w:ascii="Tahoma" w:eastAsia="Tahoma" w:hAnsi="Tahoma" w:cs="Tahoma"/>
          <w:color w:val="000000"/>
          <w:sz w:val="16"/>
        </w:rPr>
        <w:t xml:space="preserve"> Rhenen.</w:t>
      </w:r>
    </w:p>
    <w:p w14:paraId="671FE7E1" w14:textId="48A91AE6" w:rsidR="00A24F77" w:rsidRDefault="00A24F77" w:rsidP="00A24F77">
      <w:pPr>
        <w:pBdr>
          <w:top w:val="single" w:sz="40" w:space="17" w:color="FFFF00"/>
          <w:left w:val="single" w:sz="40" w:space="0" w:color="FFFF00"/>
          <w:bottom w:val="single" w:sz="40" w:space="24" w:color="FFFF00"/>
          <w:right w:val="single" w:sz="40" w:space="0" w:color="FFFF00"/>
        </w:pBdr>
        <w:spacing w:before="197" w:line="192"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Beiaard en beiaard-bespeling </w:t>
      </w:r>
      <w:r w:rsidR="0020531D">
        <w:rPr>
          <w:rFonts w:ascii="Tahoma" w:eastAsia="Tahoma" w:hAnsi="Tahoma" w:cs="Tahoma"/>
          <w:color w:val="000000"/>
          <w:sz w:val="16"/>
        </w:rPr>
        <w:t>zijn</w:t>
      </w:r>
      <w:r w:rsidR="00495F74">
        <w:rPr>
          <w:rFonts w:ascii="Tahoma" w:eastAsia="Tahoma" w:hAnsi="Tahoma" w:cs="Tahoma"/>
          <w:color w:val="000000"/>
          <w:sz w:val="16"/>
        </w:rPr>
        <w:t xml:space="preserve"> </w:t>
      </w:r>
      <w:r>
        <w:rPr>
          <w:rFonts w:ascii="Tahoma" w:eastAsia="Tahoma" w:hAnsi="Tahoma" w:cs="Tahoma"/>
          <w:color w:val="000000"/>
          <w:sz w:val="16"/>
        </w:rPr>
        <w:t xml:space="preserve"> UNESCO “</w:t>
      </w:r>
      <w:r w:rsidR="00FB26C2">
        <w:rPr>
          <w:rFonts w:ascii="Tahoma" w:eastAsia="Tahoma" w:hAnsi="Tahoma" w:cs="Tahoma"/>
          <w:color w:val="000000"/>
          <w:sz w:val="16"/>
        </w:rPr>
        <w:t>immaterieel</w:t>
      </w:r>
      <w:r>
        <w:rPr>
          <w:rFonts w:ascii="Tahoma" w:eastAsia="Tahoma" w:hAnsi="Tahoma" w:cs="Tahoma"/>
          <w:color w:val="000000"/>
          <w:sz w:val="16"/>
        </w:rPr>
        <w:t xml:space="preserve"> cultureel erfgoed</w:t>
      </w:r>
      <w:r w:rsidR="00495F74">
        <w:rPr>
          <w:rFonts w:ascii="Tahoma" w:eastAsia="Tahoma" w:hAnsi="Tahoma" w:cs="Tahoma"/>
          <w:color w:val="000000"/>
          <w:sz w:val="16"/>
        </w:rPr>
        <w:t>”</w:t>
      </w:r>
    </w:p>
    <w:p w14:paraId="4E0F84BE" w14:textId="0A978AE6" w:rsidR="00A24F77" w:rsidRDefault="0020531D" w:rsidP="00A24F77">
      <w:pPr>
        <w:pBdr>
          <w:top w:val="single" w:sz="40" w:space="17" w:color="FFFF00"/>
          <w:left w:val="single" w:sz="40" w:space="0" w:color="FFFF00"/>
          <w:bottom w:val="single" w:sz="40" w:space="24" w:color="FFFF00"/>
          <w:right w:val="single" w:sz="40" w:space="0" w:color="FFFF00"/>
        </w:pBdr>
        <w:spacing w:before="188" w:line="191" w:lineRule="exact"/>
        <w:jc w:val="center"/>
        <w:textAlignment w:val="baseline"/>
        <w:rPr>
          <w:rFonts w:ascii="Tahoma" w:eastAsia="Tahoma" w:hAnsi="Tahoma" w:cs="Tahoma"/>
          <w:b/>
          <w:color w:val="000000"/>
          <w:sz w:val="16"/>
        </w:rPr>
      </w:pPr>
      <w:r>
        <w:rPr>
          <w:rFonts w:ascii="Tahoma" w:eastAsia="Tahoma" w:hAnsi="Tahoma" w:cs="Tahoma"/>
          <w:color w:val="000000"/>
          <w:sz w:val="16"/>
        </w:rPr>
        <w:t>Daar zijn we zuinig op, dat willen we in stand kunnen blijven houden</w:t>
      </w:r>
      <w:r w:rsidR="00E952A5">
        <w:rPr>
          <w:rFonts w:ascii="Tahoma" w:eastAsia="Tahoma" w:hAnsi="Tahoma" w:cs="Tahoma"/>
          <w:color w:val="000000"/>
          <w:sz w:val="16"/>
        </w:rPr>
        <w:t>.</w:t>
      </w:r>
      <w:r>
        <w:rPr>
          <w:rFonts w:ascii="Tahoma" w:eastAsia="Tahoma" w:hAnsi="Tahoma" w:cs="Tahoma"/>
          <w:color w:val="000000"/>
          <w:sz w:val="16"/>
        </w:rPr>
        <w:t xml:space="preserve"> </w:t>
      </w:r>
    </w:p>
    <w:p w14:paraId="44645D57" w14:textId="77777777" w:rsidR="00A24F77" w:rsidRDefault="00A24F77" w:rsidP="00A24F77">
      <w:pPr>
        <w:pBdr>
          <w:top w:val="single" w:sz="40" w:space="17" w:color="FFFF00"/>
          <w:left w:val="single" w:sz="40" w:space="0" w:color="FFFF00"/>
          <w:bottom w:val="single" w:sz="40" w:space="24" w:color="FFFF00"/>
          <w:right w:val="single" w:sz="40" w:space="0" w:color="FFFF00"/>
        </w:pBdr>
        <w:spacing w:before="183" w:line="191" w:lineRule="exact"/>
        <w:jc w:val="center"/>
        <w:textAlignment w:val="baseline"/>
        <w:rPr>
          <w:rFonts w:ascii="Tahoma" w:eastAsia="Tahoma" w:hAnsi="Tahoma" w:cs="Tahoma"/>
          <w:b/>
          <w:color w:val="000000"/>
          <w:sz w:val="16"/>
        </w:rPr>
      </w:pPr>
      <w:r>
        <w:rPr>
          <w:rFonts w:ascii="Tahoma" w:eastAsia="Tahoma" w:hAnsi="Tahoma" w:cs="Tahoma"/>
          <w:b/>
          <w:color w:val="000000"/>
          <w:sz w:val="16"/>
        </w:rPr>
        <w:t>U wordt donateur door een bedrag over te maken naar rekening:</w:t>
      </w:r>
    </w:p>
    <w:p w14:paraId="595DB728" w14:textId="4B6F5531" w:rsidR="00A24F77" w:rsidRDefault="00A24F77" w:rsidP="00A24F77">
      <w:pPr>
        <w:pBdr>
          <w:top w:val="single" w:sz="40" w:space="17" w:color="FFFF00"/>
          <w:left w:val="single" w:sz="40" w:space="0" w:color="FFFF00"/>
          <w:bottom w:val="single" w:sz="40" w:space="24" w:color="FFFF00"/>
          <w:right w:val="single" w:sz="40" w:space="0" w:color="FFFF00"/>
        </w:pBdr>
        <w:spacing w:before="1" w:line="191" w:lineRule="exact"/>
        <w:jc w:val="center"/>
        <w:textAlignment w:val="baseline"/>
        <w:rPr>
          <w:rFonts w:ascii="Tahoma" w:eastAsia="Tahoma" w:hAnsi="Tahoma" w:cs="Tahoma"/>
          <w:color w:val="000000"/>
          <w:sz w:val="16"/>
        </w:rPr>
      </w:pPr>
      <w:r>
        <w:rPr>
          <w:rFonts w:ascii="Tahoma" w:eastAsia="Tahoma" w:hAnsi="Tahoma" w:cs="Tahoma"/>
          <w:b/>
          <w:color w:val="000000"/>
          <w:sz w:val="16"/>
        </w:rPr>
        <w:t xml:space="preserve">NL 19 RABO 0147 3226 34 van Stichting </w:t>
      </w:r>
      <w:r w:rsidR="00FB26C2">
        <w:rPr>
          <w:rFonts w:ascii="Tahoma" w:eastAsia="Tahoma" w:hAnsi="Tahoma" w:cs="Tahoma"/>
          <w:b/>
          <w:color w:val="000000"/>
          <w:sz w:val="16"/>
        </w:rPr>
        <w:t>CuneraGilde</w:t>
      </w:r>
      <w:r>
        <w:rPr>
          <w:rFonts w:ascii="Tahoma" w:eastAsia="Tahoma" w:hAnsi="Tahoma" w:cs="Tahoma"/>
          <w:b/>
          <w:color w:val="000000"/>
          <w:sz w:val="16"/>
        </w:rPr>
        <w:t xml:space="preserve"> Rhenen</w:t>
      </w:r>
    </w:p>
    <w:p w14:paraId="7B487097" w14:textId="77777777" w:rsidR="00A24F77" w:rsidRDefault="00A24F77" w:rsidP="00A24F77">
      <w:pPr>
        <w:pBdr>
          <w:top w:val="single" w:sz="40" w:space="17" w:color="FFFF00"/>
          <w:left w:val="single" w:sz="40" w:space="0" w:color="FFFF00"/>
          <w:bottom w:val="single" w:sz="40" w:space="24" w:color="FFFF00"/>
          <w:right w:val="single" w:sz="40" w:space="0" w:color="FFFF00"/>
        </w:pBdr>
        <w:spacing w:before="188" w:line="192"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Wilt u onze digitale nieuwsbrief ontvangen stuur dan een mail met uw gegevens naar </w:t>
      </w:r>
      <w:hyperlink r:id="rId9" w:history="1">
        <w:r>
          <w:rPr>
            <w:rStyle w:val="Hyperlink"/>
            <w:rFonts w:ascii="Tahoma" w:eastAsia="Tahoma" w:hAnsi="Tahoma" w:cs="Tahoma"/>
            <w:sz w:val="16"/>
          </w:rPr>
          <w:t>info@cuneragilde.nl</w:t>
        </w:r>
      </w:hyperlink>
      <w:r>
        <w:rPr>
          <w:rFonts w:ascii="Tahoma" w:eastAsia="Tahoma" w:hAnsi="Tahoma" w:cs="Tahoma"/>
          <w:color w:val="000000"/>
          <w:sz w:val="16"/>
          <w:u w:val="single"/>
        </w:rPr>
        <w:t xml:space="preserve"> </w:t>
      </w:r>
    </w:p>
    <w:p w14:paraId="251442C0" w14:textId="6CA35B73" w:rsidR="00A24F77" w:rsidRDefault="00A24F77" w:rsidP="008C05CD">
      <w:pPr>
        <w:pBdr>
          <w:top w:val="single" w:sz="40" w:space="17" w:color="FFFF00"/>
          <w:left w:val="single" w:sz="40" w:space="0" w:color="FFFF00"/>
          <w:bottom w:val="single" w:sz="40" w:space="24" w:color="FFFF00"/>
          <w:right w:val="single" w:sz="40" w:space="0" w:color="FFFF00"/>
        </w:pBdr>
        <w:spacing w:before="240" w:after="0" w:line="276" w:lineRule="auto"/>
        <w:jc w:val="center"/>
        <w:textAlignment w:val="baseline"/>
        <w:rPr>
          <w:rFonts w:ascii="Tahoma" w:eastAsia="Tahoma" w:hAnsi="Tahoma" w:cs="Tahoma"/>
          <w:color w:val="000000"/>
          <w:sz w:val="16"/>
        </w:rPr>
      </w:pPr>
      <w:r>
        <w:rPr>
          <w:rFonts w:ascii="Tahoma" w:eastAsia="Tahoma" w:hAnsi="Tahoma" w:cs="Tahoma"/>
          <w:color w:val="000000"/>
          <w:sz w:val="16"/>
        </w:rPr>
        <w:t xml:space="preserve">De Stichting </w:t>
      </w:r>
      <w:r w:rsidR="00FB26C2">
        <w:rPr>
          <w:rFonts w:ascii="Tahoma" w:eastAsia="Tahoma" w:hAnsi="Tahoma" w:cs="Tahoma"/>
          <w:color w:val="000000"/>
          <w:sz w:val="16"/>
        </w:rPr>
        <w:t>CuneraGilde</w:t>
      </w:r>
      <w:r>
        <w:rPr>
          <w:rFonts w:ascii="Tahoma" w:eastAsia="Tahoma" w:hAnsi="Tahoma" w:cs="Tahoma"/>
          <w:color w:val="000000"/>
          <w:sz w:val="16"/>
        </w:rPr>
        <w:t xml:space="preserve"> Rhenen faciliteert </w:t>
      </w:r>
      <w:r w:rsidR="00E952A5">
        <w:rPr>
          <w:rFonts w:ascii="Tahoma" w:eastAsia="Tahoma" w:hAnsi="Tahoma" w:cs="Tahoma"/>
          <w:color w:val="000000"/>
          <w:sz w:val="16"/>
        </w:rPr>
        <w:t>ca. 40</w:t>
      </w:r>
      <w:r>
        <w:rPr>
          <w:rFonts w:ascii="Tahoma" w:eastAsia="Tahoma" w:hAnsi="Tahoma" w:cs="Tahoma"/>
          <w:color w:val="000000"/>
          <w:sz w:val="16"/>
        </w:rPr>
        <w:t xml:space="preserve"> vrijwillige gidsen die U graag rondleiden op Rhenens Cultureel Erfgoed </w:t>
      </w:r>
      <w:r>
        <w:rPr>
          <w:rFonts w:ascii="Tahoma" w:eastAsia="Tahoma" w:hAnsi="Tahoma" w:cs="Tahoma"/>
          <w:color w:val="000000"/>
          <w:sz w:val="16"/>
        </w:rPr>
        <w:br/>
        <w:t>(toren, kerken, stadcentrum, de Grebbeberg, etc)</w:t>
      </w:r>
    </w:p>
    <w:p w14:paraId="51F83EEA" w14:textId="62D58F5C" w:rsidR="008C05CD" w:rsidRPr="008C05CD" w:rsidRDefault="008C05CD" w:rsidP="008C05CD">
      <w:pPr>
        <w:pBdr>
          <w:top w:val="single" w:sz="40" w:space="17" w:color="FFFF00"/>
          <w:left w:val="single" w:sz="40" w:space="0" w:color="FFFF00"/>
          <w:bottom w:val="single" w:sz="40" w:space="24" w:color="FFFF00"/>
          <w:right w:val="single" w:sz="40" w:space="0" w:color="FFFF00"/>
        </w:pBdr>
        <w:spacing w:before="240" w:after="0" w:line="276" w:lineRule="auto"/>
        <w:jc w:val="center"/>
        <w:textAlignment w:val="baseline"/>
        <w:rPr>
          <w:b/>
          <w:bCs/>
          <w:color w:val="0070C0"/>
        </w:rPr>
      </w:pPr>
      <w:r w:rsidRPr="008C05CD">
        <w:rPr>
          <w:rFonts w:ascii="Tahoma" w:eastAsia="Tahoma" w:hAnsi="Tahoma" w:cs="Tahoma"/>
          <w:b/>
          <w:bCs/>
          <w:color w:val="0070C0"/>
        </w:rPr>
        <w:t>www.</w:t>
      </w:r>
      <w:r>
        <w:rPr>
          <w:rFonts w:ascii="Tahoma" w:eastAsia="Tahoma" w:hAnsi="Tahoma" w:cs="Tahoma"/>
          <w:b/>
          <w:bCs/>
          <w:color w:val="0070C0"/>
        </w:rPr>
        <w:t>c</w:t>
      </w:r>
      <w:r w:rsidRPr="008C05CD">
        <w:rPr>
          <w:rFonts w:ascii="Tahoma" w:eastAsia="Tahoma" w:hAnsi="Tahoma" w:cs="Tahoma"/>
          <w:b/>
          <w:bCs/>
          <w:color w:val="0070C0"/>
        </w:rPr>
        <w:t>uneragilde.nl</w:t>
      </w:r>
    </w:p>
    <w:sectPr w:rsidR="008C05CD" w:rsidRPr="008C05CD" w:rsidSect="002A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15"/>
    <w:rsid w:val="000557A5"/>
    <w:rsid w:val="00067A30"/>
    <w:rsid w:val="000776F8"/>
    <w:rsid w:val="0013657D"/>
    <w:rsid w:val="0020531D"/>
    <w:rsid w:val="002973BB"/>
    <w:rsid w:val="002A21AE"/>
    <w:rsid w:val="00304097"/>
    <w:rsid w:val="00312F48"/>
    <w:rsid w:val="00324C12"/>
    <w:rsid w:val="003F51C6"/>
    <w:rsid w:val="00495F74"/>
    <w:rsid w:val="006C44B4"/>
    <w:rsid w:val="00754132"/>
    <w:rsid w:val="008A67EF"/>
    <w:rsid w:val="008C05CD"/>
    <w:rsid w:val="008E0194"/>
    <w:rsid w:val="00A24F77"/>
    <w:rsid w:val="00AE6FB0"/>
    <w:rsid w:val="00BA7F47"/>
    <w:rsid w:val="00CB0C15"/>
    <w:rsid w:val="00E4205F"/>
    <w:rsid w:val="00E952A5"/>
    <w:rsid w:val="00EE6BC5"/>
    <w:rsid w:val="00FB2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D8A3"/>
  <w15:chartTrackingRefBased/>
  <w15:docId w15:val="{AC40EEB3-48CB-4199-A6AC-A750C17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B0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95923">
      <w:bodyDiv w:val="1"/>
      <w:marLeft w:val="0"/>
      <w:marRight w:val="0"/>
      <w:marTop w:val="0"/>
      <w:marBottom w:val="0"/>
      <w:divBdr>
        <w:top w:val="none" w:sz="0" w:space="0" w:color="auto"/>
        <w:left w:val="none" w:sz="0" w:space="0" w:color="auto"/>
        <w:bottom w:val="none" w:sz="0" w:space="0" w:color="auto"/>
        <w:right w:val="none" w:sz="0" w:space="0" w:color="auto"/>
      </w:divBdr>
    </w:div>
    <w:div w:id="1360473227">
      <w:bodyDiv w:val="1"/>
      <w:marLeft w:val="0"/>
      <w:marRight w:val="0"/>
      <w:marTop w:val="0"/>
      <w:marBottom w:val="0"/>
      <w:divBdr>
        <w:top w:val="none" w:sz="0" w:space="0" w:color="auto"/>
        <w:left w:val="none" w:sz="0" w:space="0" w:color="auto"/>
        <w:bottom w:val="none" w:sz="0" w:space="0" w:color="auto"/>
        <w:right w:val="none" w:sz="0" w:space="0" w:color="auto"/>
      </w:divBdr>
    </w:div>
    <w:div w:id="15344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neragilde.n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info@cuneragil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leker</dc:creator>
  <cp:keywords/>
  <dc:description/>
  <cp:lastModifiedBy>tom leker</cp:lastModifiedBy>
  <cp:revision>6</cp:revision>
  <cp:lastPrinted>2021-08-07T09:16:00Z</cp:lastPrinted>
  <dcterms:created xsi:type="dcterms:W3CDTF">2022-07-28T09:18:00Z</dcterms:created>
  <dcterms:modified xsi:type="dcterms:W3CDTF">2022-08-02T11:48:00Z</dcterms:modified>
</cp:coreProperties>
</file>